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E6" w:rsidRPr="006C0F7F" w:rsidRDefault="005820D2" w:rsidP="006956C1">
      <w:pPr>
        <w:pStyle w:val="Piedepgina"/>
        <w:tabs>
          <w:tab w:val="clear" w:pos="4252"/>
          <w:tab w:val="clear" w:pos="8504"/>
        </w:tabs>
        <w:ind w:left="2552"/>
        <w:rPr>
          <w:rFonts w:ascii="Arial Narrow" w:hAnsi="Arial Narrow"/>
          <w:b/>
          <w:bCs/>
          <w:noProof/>
          <w:sz w:val="52"/>
          <w:szCs w:val="52"/>
          <w:lang w:val="es-ES"/>
        </w:rPr>
      </w:pPr>
      <w:r>
        <w:rPr>
          <w:rFonts w:ascii="Arial Narrow" w:hAnsi="Arial Narrow"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80645</wp:posOffset>
                </wp:positionV>
                <wp:extent cx="800100" cy="3878580"/>
                <wp:effectExtent l="0" t="0" r="0" b="76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7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3B" w:rsidRDefault="005D7AB1">
                            <w:pPr>
                              <w:pStyle w:val="Ttulo4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Comunicado</w:t>
                            </w:r>
                          </w:p>
                          <w:p w:rsidR="004C13E6" w:rsidRDefault="004C13E6">
                            <w:pPr>
                              <w:pStyle w:val="Ttulo4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.25pt;margin-top:6.35pt;width:63pt;height:30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" filled="f" stroked="f">
                <v:textbox style="layout-flow:vertical;mso-layout-flow-alt:bottom-to-top">
                  <w:txbxContent>
                    <w:p w:rsidR="006D673B" w:rsidRDefault="005D7AB1">
                      <w:pPr>
                        <w:pStyle w:val="Ttulo4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Comunicado</w:t>
                      </w:r>
                    </w:p>
                    <w:p w:rsidR="004C13E6" w:rsidRDefault="004C13E6">
                      <w:pPr>
                        <w:pStyle w:val="Ttulo4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52"/>
          <w:szCs w:val="52"/>
        </w:rPr>
        <w:t>El ministro de Economía, Industria y Competitividad no tiene cuenta oficial</w:t>
      </w:r>
      <w:r w:rsidR="00706051">
        <w:rPr>
          <w:rFonts w:ascii="Arial Narrow" w:hAnsi="Arial Narrow"/>
          <w:b/>
          <w:sz w:val="52"/>
          <w:szCs w:val="52"/>
        </w:rPr>
        <w:t xml:space="preserve"> de T</w:t>
      </w:r>
      <w:r>
        <w:rPr>
          <w:rFonts w:ascii="Arial Narrow" w:hAnsi="Arial Narrow"/>
          <w:b/>
          <w:sz w:val="52"/>
          <w:szCs w:val="52"/>
        </w:rPr>
        <w:t>witter</w:t>
      </w:r>
    </w:p>
    <w:p w:rsidR="004C13E6" w:rsidRDefault="004C13E6">
      <w:pPr>
        <w:pStyle w:val="Piedepgina"/>
        <w:tabs>
          <w:tab w:val="clear" w:pos="4252"/>
          <w:tab w:val="clear" w:pos="8504"/>
        </w:tabs>
        <w:ind w:left="2552"/>
        <w:jc w:val="center"/>
        <w:rPr>
          <w:rFonts w:ascii="Arial Narrow" w:hAnsi="Arial Narrow"/>
          <w:b/>
          <w:bCs/>
          <w:noProof/>
          <w:sz w:val="44"/>
          <w:lang w:val="es-ES"/>
        </w:rPr>
      </w:pPr>
    </w:p>
    <w:p w:rsidR="004C13E6" w:rsidRDefault="004C13E6">
      <w:pPr>
        <w:pStyle w:val="Piedepgina"/>
        <w:tabs>
          <w:tab w:val="clear" w:pos="4252"/>
          <w:tab w:val="clear" w:pos="8504"/>
        </w:tabs>
        <w:ind w:left="2552"/>
        <w:rPr>
          <w:rFonts w:ascii="Arial Narrow" w:hAnsi="Arial Narrow"/>
          <w:b/>
          <w:bCs/>
          <w:noProof/>
          <w:sz w:val="28"/>
          <w:lang w:val="es-ES"/>
        </w:rPr>
      </w:pPr>
    </w:p>
    <w:p w:rsidR="000F0A9B" w:rsidRPr="005820D2" w:rsidRDefault="005820D2" w:rsidP="005820D2">
      <w:pPr>
        <w:pStyle w:val="Sangradetextonormal"/>
        <w:ind w:left="2552"/>
        <w:rPr>
          <w:b/>
        </w:rPr>
      </w:pPr>
      <w:r>
        <w:rPr>
          <w:b/>
        </w:rPr>
        <w:t>7</w:t>
      </w:r>
      <w:r w:rsidR="004A670B">
        <w:rPr>
          <w:b/>
        </w:rPr>
        <w:t xml:space="preserve"> de</w:t>
      </w:r>
      <w:r>
        <w:rPr>
          <w:b/>
        </w:rPr>
        <w:t xml:space="preserve"> noviembre</w:t>
      </w:r>
      <w:r w:rsidR="004A670B">
        <w:rPr>
          <w:b/>
        </w:rPr>
        <w:t xml:space="preserve"> de </w:t>
      </w:r>
      <w:r w:rsidR="006C0F7F">
        <w:rPr>
          <w:b/>
        </w:rPr>
        <w:t>201</w:t>
      </w:r>
      <w:r>
        <w:rPr>
          <w:b/>
        </w:rPr>
        <w:t>6</w:t>
      </w:r>
      <w:r w:rsidR="004C13E6" w:rsidRPr="00FB13FB">
        <w:t>.</w:t>
      </w:r>
      <w:r w:rsidR="006C0F7F">
        <w:t xml:space="preserve"> El </w:t>
      </w:r>
      <w:r>
        <w:t xml:space="preserve">ministro de Economía, Industria y Competitividad, Luis de Guindos, </w:t>
      </w:r>
      <w:r w:rsidR="00706051">
        <w:t>no tiene cuenta oficial en T</w:t>
      </w:r>
      <w:r>
        <w:t>witter, por lo tanto, cualquier mensaje que apare</w:t>
      </w:r>
      <w:r w:rsidR="00CC74DB">
        <w:t>zca</w:t>
      </w:r>
      <w:r>
        <w:t xml:space="preserve"> hoy </w:t>
      </w:r>
      <w:r w:rsidR="00CC74DB">
        <w:t xml:space="preserve">o cualquier otro día, </w:t>
      </w:r>
      <w:r>
        <w:t xml:space="preserve">en esa red bajo su nombre es absolutamente falso. </w:t>
      </w:r>
      <w:bookmarkStart w:id="0" w:name="_GoBack"/>
      <w:bookmarkEnd w:id="0"/>
    </w:p>
    <w:p w:rsidR="000F0A9B" w:rsidRPr="000F0A9B" w:rsidRDefault="000F0A9B" w:rsidP="000F0A9B"/>
    <w:p w:rsidR="000F0A9B" w:rsidRPr="000F0A9B" w:rsidRDefault="000F0A9B" w:rsidP="000F0A9B"/>
    <w:p w:rsidR="000F0A9B" w:rsidRPr="000F0A9B" w:rsidRDefault="000F0A9B" w:rsidP="000F0A9B"/>
    <w:p w:rsidR="000F0A9B" w:rsidRPr="000F0A9B" w:rsidRDefault="000F0A9B" w:rsidP="000F0A9B"/>
    <w:p w:rsidR="000F0A9B" w:rsidRPr="000F0A9B" w:rsidRDefault="000F0A9B" w:rsidP="000F0A9B"/>
    <w:p w:rsidR="000F0A9B" w:rsidRDefault="000F0A9B" w:rsidP="000F0A9B"/>
    <w:p w:rsidR="000F0A9B" w:rsidRPr="000F0A9B" w:rsidRDefault="000F0A9B" w:rsidP="000F0A9B">
      <w:pPr>
        <w:tabs>
          <w:tab w:val="left" w:pos="2370"/>
        </w:tabs>
        <w:ind w:left="255"/>
      </w:pPr>
    </w:p>
    <w:sectPr w:rsidR="000F0A9B" w:rsidRPr="000F0A9B" w:rsidSect="00594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3" w:right="1474" w:bottom="1701" w:left="340" w:header="284" w:footer="417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5" w:rsidRDefault="00582AC5">
      <w:r>
        <w:separator/>
      </w:r>
    </w:p>
  </w:endnote>
  <w:endnote w:type="continuationSeparator" w:id="0">
    <w:p w:rsidR="00582AC5" w:rsidRDefault="0058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E6" w:rsidRDefault="00B555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C13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3E6" w:rsidRDefault="004C13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6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13E6" w:rsidRDefault="004C13E6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C13E6" w:rsidRPr="00667EE8" w:rsidRDefault="005C4B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sz w:val="22"/>
            </w:rPr>
            <w:t>prensa.mineco@mineco</w:t>
          </w:r>
          <w:r w:rsidR="004C13E6" w:rsidRPr="00667EE8">
            <w:rPr>
              <w:rFonts w:ascii="Arial Narrow" w:hAnsi="Arial Narrow"/>
              <w:sz w:val="22"/>
            </w:rPr>
            <w:t>.es</w:t>
          </w:r>
        </w:p>
        <w:p w:rsidR="004C13E6" w:rsidRDefault="004C13E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4C13E6" w:rsidRDefault="00F0712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Pº de la Castellana, 162</w:t>
          </w:r>
        </w:p>
        <w:p w:rsidR="004C13E6" w:rsidRDefault="004C13E6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4C13E6" w:rsidRDefault="005C4B04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91 583 58 13</w:t>
          </w:r>
        </w:p>
        <w:p w:rsidR="004C13E6" w:rsidRDefault="004C13E6">
          <w:pPr>
            <w:spacing w:after="120"/>
            <w:ind w:left="74"/>
          </w:pPr>
        </w:p>
      </w:tc>
    </w:tr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B555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B555B3">
            <w:rPr>
              <w:sz w:val="20"/>
            </w:rPr>
            <w:fldChar w:fldCharType="separate"/>
          </w:r>
          <w:r w:rsidR="000F0A9B">
            <w:rPr>
              <w:noProof/>
              <w:sz w:val="20"/>
            </w:rPr>
            <w:t>2</w:t>
          </w:r>
          <w:r w:rsidR="00B555B3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B555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B555B3">
            <w:rPr>
              <w:sz w:val="20"/>
            </w:rPr>
            <w:fldChar w:fldCharType="separate"/>
          </w:r>
          <w:r w:rsidR="000F0A9B">
            <w:rPr>
              <w:noProof/>
              <w:sz w:val="20"/>
            </w:rPr>
            <w:t>2</w:t>
          </w:r>
          <w:r w:rsidR="00B555B3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Default="00582AC5" w:rsidP="00F07121">
          <w:pPr>
            <w:jc w:val="center"/>
            <w:rPr>
              <w:rFonts w:ascii="Arial Narrow" w:hAnsi="Arial Narrow"/>
              <w:b/>
              <w:bCs/>
              <w:sz w:val="22"/>
            </w:rPr>
          </w:pPr>
          <w:hyperlink r:id="rId1" w:history="1">
            <w:r w:rsidR="00F07121" w:rsidRPr="007D1B3C">
              <w:rPr>
                <w:rStyle w:val="Hipervnculo"/>
                <w:rFonts w:ascii="Arial Narrow" w:hAnsi="Arial Narrow"/>
                <w:b/>
                <w:sz w:val="22"/>
                <w:szCs w:val="22"/>
              </w:rPr>
              <w:t>www.mineco.gob.es</w:t>
            </w:r>
          </w:hyperlink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4C13E6" w:rsidRDefault="004C13E6"/>
      </w:tc>
    </w:tr>
  </w:tbl>
  <w:p w:rsidR="004C13E6" w:rsidRDefault="004C13E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6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13E6" w:rsidRDefault="004C13E6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C13E6" w:rsidRPr="005B2EDF" w:rsidRDefault="005C4B04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sz w:val="22"/>
            </w:rPr>
            <w:t>prensa.mineco</w:t>
          </w:r>
          <w:r w:rsidR="004C13E6" w:rsidRPr="005B2EDF">
            <w:rPr>
              <w:rFonts w:ascii="Arial Narrow" w:hAnsi="Arial Narrow"/>
              <w:sz w:val="22"/>
            </w:rPr>
            <w:t>@m</w:t>
          </w:r>
          <w:r w:rsidR="00F07121">
            <w:rPr>
              <w:rFonts w:ascii="Arial Narrow" w:hAnsi="Arial Narrow"/>
              <w:sz w:val="22"/>
            </w:rPr>
            <w:t>ineco</w:t>
          </w:r>
          <w:r w:rsidR="004C13E6" w:rsidRPr="005B2EDF">
            <w:rPr>
              <w:rFonts w:ascii="Arial Narrow" w:hAnsi="Arial Narrow"/>
              <w:sz w:val="22"/>
            </w:rPr>
            <w:t>.es</w:t>
          </w:r>
        </w:p>
        <w:p w:rsidR="004C13E6" w:rsidRDefault="004C13E6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4C13E6" w:rsidRDefault="00F07121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Pº de la Castellana, 162</w:t>
          </w:r>
        </w:p>
        <w:p w:rsidR="004C13E6" w:rsidRDefault="004C13E6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4C13E6" w:rsidRDefault="005C4B04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TEL: 91 </w:t>
          </w:r>
          <w:r w:rsidR="007A455B">
            <w:rPr>
              <w:rFonts w:ascii="Gill Sans MT" w:hAnsi="Gill Sans MT"/>
              <w:sz w:val="10"/>
            </w:rPr>
            <w:t>69379</w:t>
          </w:r>
          <w:r w:rsidR="00BE23A7">
            <w:rPr>
              <w:rFonts w:ascii="Gill Sans MT" w:hAnsi="Gill Sans MT"/>
              <w:sz w:val="10"/>
            </w:rPr>
            <w:t>18 / 20 / 21</w:t>
          </w:r>
        </w:p>
        <w:p w:rsidR="004C13E6" w:rsidRDefault="004C13E6">
          <w:pPr>
            <w:spacing w:after="120"/>
            <w:ind w:left="74"/>
          </w:pPr>
        </w:p>
      </w:tc>
    </w:tr>
    <w:tr w:rsidR="004C13E6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C13E6" w:rsidRDefault="004C13E6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B555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B555B3">
            <w:rPr>
              <w:sz w:val="20"/>
            </w:rPr>
            <w:fldChar w:fldCharType="separate"/>
          </w:r>
          <w:r w:rsidR="00582AC5">
            <w:rPr>
              <w:noProof/>
              <w:sz w:val="20"/>
            </w:rPr>
            <w:t>1</w:t>
          </w:r>
          <w:r w:rsidR="00B555B3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B555B3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B555B3">
            <w:rPr>
              <w:sz w:val="20"/>
            </w:rPr>
            <w:fldChar w:fldCharType="separate"/>
          </w:r>
          <w:r w:rsidR="00582AC5">
            <w:rPr>
              <w:noProof/>
              <w:sz w:val="20"/>
            </w:rPr>
            <w:t>1</w:t>
          </w:r>
          <w:r w:rsidR="00B555B3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4C13E6" w:rsidRPr="00A80EEE" w:rsidRDefault="00582AC5" w:rsidP="00F07121">
          <w:pPr>
            <w:jc w:val="center"/>
            <w:rPr>
              <w:rFonts w:ascii="Arial Narrow" w:hAnsi="Arial Narrow"/>
              <w:b/>
              <w:bCs/>
              <w:sz w:val="22"/>
            </w:rPr>
          </w:pPr>
          <w:hyperlink r:id="rId1" w:history="1">
            <w:r w:rsidR="00F07121" w:rsidRPr="007D1B3C">
              <w:rPr>
                <w:rStyle w:val="Hipervnculo"/>
                <w:rFonts w:ascii="Arial Narrow" w:hAnsi="Arial Narrow"/>
                <w:b/>
                <w:sz w:val="22"/>
                <w:szCs w:val="22"/>
              </w:rPr>
              <w:t>www.mineco.gob.es</w:t>
            </w:r>
          </w:hyperlink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4C13E6" w:rsidRDefault="004C13E6"/>
      </w:tc>
    </w:tr>
  </w:tbl>
  <w:p w:rsidR="004C13E6" w:rsidRDefault="004C13E6">
    <w:pPr>
      <w:pStyle w:val="Piedepgina"/>
    </w:pPr>
  </w:p>
  <w:p w:rsidR="000E5254" w:rsidRDefault="000E52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5" w:rsidRDefault="00582AC5">
      <w:r>
        <w:separator/>
      </w:r>
    </w:p>
  </w:footnote>
  <w:footnote w:type="continuationSeparator" w:id="0">
    <w:p w:rsidR="00582AC5" w:rsidRDefault="00582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AC" w:rsidRDefault="005066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E6" w:rsidRDefault="004C13E6">
    <w:pPr>
      <w:rPr>
        <w:rFonts w:ascii="Gill Sans MT" w:hAnsi="Gill Sans MT"/>
        <w:sz w:val="16"/>
      </w:rPr>
    </w:pPr>
  </w:p>
  <w:p w:rsidR="004C13E6" w:rsidRDefault="004C13E6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  <w:p w:rsidR="003744B3" w:rsidRDefault="003744B3">
    <w:pPr>
      <w:rPr>
        <w:rFonts w:ascii="Gill Sans MT" w:hAnsi="Gill Sans MT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E6" w:rsidRDefault="004C13E6">
    <w:pPr>
      <w:rPr>
        <w:rFonts w:ascii="Gill Sans MT" w:hAnsi="Gill Sans MT"/>
        <w:sz w:val="16"/>
      </w:rPr>
    </w:pPr>
  </w:p>
  <w:p w:rsidR="004C13E6" w:rsidRDefault="004C13E6">
    <w:pPr>
      <w:rPr>
        <w:rFonts w:ascii="Gill Sans MT" w:hAnsi="Gill Sans MT"/>
        <w:sz w:val="16"/>
      </w:rPr>
    </w:pPr>
  </w:p>
  <w:p w:rsidR="004C13E6" w:rsidRDefault="004C13E6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4"/>
      <w:gridCol w:w="3473"/>
    </w:tblGrid>
    <w:tr w:rsidR="00E76BF4" w:rsidTr="00544AF0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E76BF4" w:rsidRDefault="00E76BF4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540018598" r:id="rId2"/>
            </w:object>
          </w:r>
        </w:p>
      </w:tc>
      <w:tc>
        <w:tcPr>
          <w:tcW w:w="7584" w:type="dxa"/>
          <w:vMerge w:val="restart"/>
        </w:tcPr>
        <w:p w:rsidR="00E76BF4" w:rsidRDefault="00E76BF4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E76BF4" w:rsidRDefault="00E76BF4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 xml:space="preserve">DE </w:t>
          </w:r>
          <w:r w:rsidR="00F07121">
            <w:rPr>
              <w:rFonts w:ascii="Gill Sans MT" w:hAnsi="Gill Sans MT"/>
              <w:sz w:val="22"/>
            </w:rPr>
            <w:t>ECONOMÍA</w:t>
          </w:r>
          <w:r w:rsidR="005066AC">
            <w:rPr>
              <w:rFonts w:ascii="Gill Sans MT" w:hAnsi="Gill Sans MT"/>
              <w:sz w:val="22"/>
            </w:rPr>
            <w:t>, INDUSTRIA</w:t>
          </w:r>
        </w:p>
        <w:p w:rsidR="00E76BF4" w:rsidRDefault="00E76BF4" w:rsidP="00F07121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 xml:space="preserve">Y </w:t>
          </w:r>
          <w:r w:rsidR="00F07121">
            <w:rPr>
              <w:rFonts w:ascii="Gill Sans MT" w:hAnsi="Gill Sans MT"/>
              <w:sz w:val="22"/>
            </w:rPr>
            <w:t>COMPETI</w:t>
          </w:r>
          <w:r w:rsidR="00EC3678">
            <w:rPr>
              <w:rFonts w:ascii="Gill Sans MT" w:hAnsi="Gill Sans MT"/>
              <w:sz w:val="22"/>
            </w:rPr>
            <w:t>TI</w:t>
          </w:r>
          <w:r w:rsidR="00F07121">
            <w:rPr>
              <w:rFonts w:ascii="Gill Sans MT" w:hAnsi="Gill Sans MT"/>
              <w:sz w:val="22"/>
            </w:rPr>
            <w:t>VIDAD</w:t>
          </w:r>
        </w:p>
      </w:tc>
      <w:tc>
        <w:tcPr>
          <w:tcW w:w="3473" w:type="dxa"/>
          <w:vAlign w:val="center"/>
        </w:tcPr>
        <w:p w:rsidR="00E76BF4" w:rsidRDefault="00E76BF4" w:rsidP="00F661C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E76BF4" w:rsidRDefault="00E76BF4" w:rsidP="00F661C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E76BF4">
      <w:trPr>
        <w:cantSplit/>
        <w:trHeight w:val="40"/>
      </w:trPr>
      <w:tc>
        <w:tcPr>
          <w:tcW w:w="1346" w:type="dxa"/>
          <w:vMerge/>
        </w:tcPr>
        <w:p w:rsidR="00E76BF4" w:rsidRDefault="00E76B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E76BF4" w:rsidRDefault="00E76BF4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E76BF4" w:rsidRDefault="00E76BF4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C13E6" w:rsidRDefault="004C13E6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7F"/>
    <w:rsid w:val="00035376"/>
    <w:rsid w:val="00042942"/>
    <w:rsid w:val="00050CD0"/>
    <w:rsid w:val="00097F3C"/>
    <w:rsid w:val="000B53CD"/>
    <w:rsid w:val="000C017C"/>
    <w:rsid w:val="000E5254"/>
    <w:rsid w:val="000F0A9B"/>
    <w:rsid w:val="00134A12"/>
    <w:rsid w:val="00153EFF"/>
    <w:rsid w:val="001607A0"/>
    <w:rsid w:val="001A1444"/>
    <w:rsid w:val="001B64DE"/>
    <w:rsid w:val="002421FC"/>
    <w:rsid w:val="00254EE8"/>
    <w:rsid w:val="00256ECC"/>
    <w:rsid w:val="00263410"/>
    <w:rsid w:val="002A27E8"/>
    <w:rsid w:val="002A319D"/>
    <w:rsid w:val="003020F4"/>
    <w:rsid w:val="0032614A"/>
    <w:rsid w:val="003744B3"/>
    <w:rsid w:val="003C04C6"/>
    <w:rsid w:val="003E1C05"/>
    <w:rsid w:val="004921A5"/>
    <w:rsid w:val="004A670B"/>
    <w:rsid w:val="004C13E6"/>
    <w:rsid w:val="004C5C74"/>
    <w:rsid w:val="005066AC"/>
    <w:rsid w:val="00534D9A"/>
    <w:rsid w:val="0054140D"/>
    <w:rsid w:val="005820D2"/>
    <w:rsid w:val="00582AC5"/>
    <w:rsid w:val="005941EE"/>
    <w:rsid w:val="005B2EDF"/>
    <w:rsid w:val="005C4B04"/>
    <w:rsid w:val="005D7AB1"/>
    <w:rsid w:val="005E5D1E"/>
    <w:rsid w:val="0060018C"/>
    <w:rsid w:val="00624D9C"/>
    <w:rsid w:val="00667EE8"/>
    <w:rsid w:val="006956C1"/>
    <w:rsid w:val="006C0F7F"/>
    <w:rsid w:val="006D673B"/>
    <w:rsid w:val="00706051"/>
    <w:rsid w:val="007157D3"/>
    <w:rsid w:val="00744103"/>
    <w:rsid w:val="00745DD4"/>
    <w:rsid w:val="00766BF9"/>
    <w:rsid w:val="007A455B"/>
    <w:rsid w:val="007F0EE6"/>
    <w:rsid w:val="00817FFE"/>
    <w:rsid w:val="00837699"/>
    <w:rsid w:val="008A68DE"/>
    <w:rsid w:val="008E5658"/>
    <w:rsid w:val="00901A78"/>
    <w:rsid w:val="009510DC"/>
    <w:rsid w:val="009723CC"/>
    <w:rsid w:val="0097495D"/>
    <w:rsid w:val="00982CD7"/>
    <w:rsid w:val="00A15B16"/>
    <w:rsid w:val="00A368FF"/>
    <w:rsid w:val="00A70C35"/>
    <w:rsid w:val="00A80EEE"/>
    <w:rsid w:val="00B00FEF"/>
    <w:rsid w:val="00B05E10"/>
    <w:rsid w:val="00B555B3"/>
    <w:rsid w:val="00B92776"/>
    <w:rsid w:val="00B92863"/>
    <w:rsid w:val="00BD39B0"/>
    <w:rsid w:val="00BE23A7"/>
    <w:rsid w:val="00C6591F"/>
    <w:rsid w:val="00CC3742"/>
    <w:rsid w:val="00CC5A5F"/>
    <w:rsid w:val="00CC74DB"/>
    <w:rsid w:val="00CD6A1D"/>
    <w:rsid w:val="00D84AED"/>
    <w:rsid w:val="00E52431"/>
    <w:rsid w:val="00E54068"/>
    <w:rsid w:val="00E76BF4"/>
    <w:rsid w:val="00E83BE6"/>
    <w:rsid w:val="00EC2AEB"/>
    <w:rsid w:val="00EC3678"/>
    <w:rsid w:val="00EE2F42"/>
    <w:rsid w:val="00F07121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o.gob.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o.gob.e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HCYAAPP\Nota%20HAC%20AAP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HAC AAPP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 y Competitividad</Company>
  <LinksUpToDate>false</LinksUpToDate>
  <CharactersWithSpaces>348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Nota de prensa</dc:subject>
  <dc:creator>prensa.mineco@mineco.es</dc:creator>
  <cp:keywords>economía,ministerio,mineco,política,noticias,prensa,competitividad,España,gobierno,ley,comercio,investigación,científica,desarrollo,empresa,ministro,tecnología,innovacion,estadística,tesoro,análisis,macroeconómico,fondos,financiera,pensiones,técnica,economía internacional, comercio exterior, inversiones, competencia, mercado valores, financiación, ordenamiento jurídico,  contabilidad, sistema financiero.</cp:keywords>
  <dc:description>Corresponde al Ministerio de Economía y Competitividad la propuesta y ejecución de la política del Gobierno en materia económica y de reformas para la mejora de la competitividad, de investigación científica, desarrollo tecnológico e innovación en todos los sectores, la política comercial y de apoyo a la empresa, así como el resto de competencias y atribuciones que le confiere el ordenamiento jurídico..
Este Ministerio se estructura en los siguientes órganos superiores:
- La Secretaría de Estado de Economía y Apoyo a la Empresa. 
- La Secretaría de Estado de Comercio. 
- La Secretaría de Estado de Investigación, Desarrollo e Innovación.</dc:description>
  <cp:lastModifiedBy>delia.millan</cp:lastModifiedBy>
  <cp:revision>2</cp:revision>
  <cp:lastPrinted>2004-07-15T13:03:00Z</cp:lastPrinted>
  <dcterms:created xsi:type="dcterms:W3CDTF">2016-11-07T09:10:00Z</dcterms:created>
  <dcterms:modified xsi:type="dcterms:W3CDTF">2016-11-07T09:10:00Z</dcterms:modified>
</cp:coreProperties>
</file>